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6A400DA" w:rsidR="00F92268" w:rsidRPr="00FF66BF" w:rsidRDefault="00157E3F" w:rsidP="00F246C7">
            <w:pPr>
              <w:pStyle w:val="RefTableHeader"/>
            </w:pPr>
            <w:r w:rsidRPr="00157E3F">
              <w:t>5803-A</w:t>
            </w:r>
          </w:p>
        </w:tc>
      </w:tr>
    </w:tbl>
    <w:p w14:paraId="74FBA5B4" w14:textId="77777777" w:rsidR="00051356" w:rsidRDefault="00051356" w:rsidP="00A672B3">
      <w:pPr>
        <w:pStyle w:val="BodyText"/>
        <w:rPr>
          <w:b/>
          <w:bCs/>
          <w:sz w:val="16"/>
          <w:szCs w:val="16"/>
        </w:rPr>
        <w:sectPr w:rsidR="00051356" w:rsidSect="00C565C5">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1A1844DF" w:rsidR="004B15BB" w:rsidRPr="00BD1CC1" w:rsidRDefault="001611C2" w:rsidP="007E5C16">
      <w:pPr>
        <w:pStyle w:val="Heading1"/>
      </w:pPr>
      <w:r w:rsidRPr="001611C2">
        <w:t>Specialty Guideline Management</w:t>
      </w:r>
      <w:r>
        <w:br/>
      </w:r>
      <w:proofErr w:type="spellStart"/>
      <w:r w:rsidRPr="001611C2">
        <w:t>Skyclarys</w:t>
      </w:r>
      <w:proofErr w:type="spellEnd"/>
    </w:p>
    <w:p w14:paraId="78861C92" w14:textId="598CEF40" w:rsidR="00203468" w:rsidRPr="00BD1CC1" w:rsidRDefault="00C64534" w:rsidP="008E0F0D">
      <w:pPr>
        <w:pStyle w:val="Heading2"/>
      </w:pPr>
      <w:r w:rsidRPr="00BD1CC1">
        <w:t xml:space="preserve">Products Referenced by this </w:t>
      </w:r>
      <w:r w:rsidR="00501602" w:rsidRPr="00BD1CC1">
        <w:t>Document</w:t>
      </w:r>
    </w:p>
    <w:p w14:paraId="5455152B" w14:textId="6CDCF75F"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1C2ACB">
        <w:t>Over-the-counter (</w:t>
      </w:r>
      <w:r w:rsidRPr="00BD1CC1">
        <w:t>OTC</w:t>
      </w:r>
      <w:r w:rsidR="001C2ACB">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1A93F56A" w:rsidR="00585FFF" w:rsidRPr="00BD1CC1" w:rsidRDefault="001611C2" w:rsidP="00E82ABA">
            <w:pPr>
              <w:pStyle w:val="TableDataUnpadded"/>
            </w:pPr>
            <w:proofErr w:type="spellStart"/>
            <w:r w:rsidRPr="001611C2">
              <w:t>Skyclarys</w:t>
            </w:r>
            <w:proofErr w:type="spellEnd"/>
          </w:p>
        </w:tc>
        <w:tc>
          <w:tcPr>
            <w:tcW w:w="5595" w:type="dxa"/>
          </w:tcPr>
          <w:p w14:paraId="7E26A004" w14:textId="56A00770" w:rsidR="00585FFF" w:rsidRPr="00BD1CC1" w:rsidRDefault="001611C2" w:rsidP="00E82ABA">
            <w:pPr>
              <w:pStyle w:val="TableDataUnpadded"/>
            </w:pPr>
            <w:proofErr w:type="spellStart"/>
            <w:r w:rsidRPr="001611C2">
              <w:t>omaveloxolone</w:t>
            </w:r>
            <w:proofErr w:type="spellEnd"/>
          </w:p>
        </w:tc>
      </w:tr>
    </w:tbl>
    <w:bookmarkEnd w:id="0"/>
    <w:p w14:paraId="14CE6108" w14:textId="39E4FFD9" w:rsidR="00FC1AAD" w:rsidRDefault="00ED052F" w:rsidP="00AA2A94">
      <w:pPr>
        <w:pStyle w:val="Heading2"/>
        <w:tabs>
          <w:tab w:val="left" w:pos="9540"/>
        </w:tabs>
      </w:pPr>
      <w:r>
        <w:t>Indications</w:t>
      </w:r>
    </w:p>
    <w:p w14:paraId="7D2EEEF2" w14:textId="281F0911" w:rsidR="001611C2" w:rsidRPr="001611C2" w:rsidRDefault="001611C2" w:rsidP="0027258F">
      <w:pPr>
        <w:pStyle w:val="BodyText"/>
      </w:pPr>
      <w:r w:rsidRPr="001611C2">
        <w:t>The indications below including FDA-approved indications and compendial uses are considered a covered benefit provided that all the approval criteria are met and the member has no exclusions to the prescribed therapy.</w:t>
      </w:r>
    </w:p>
    <w:p w14:paraId="134B5687" w14:textId="30D74F0A" w:rsidR="00ED052F" w:rsidRDefault="00ED052F" w:rsidP="00ED052F">
      <w:pPr>
        <w:pStyle w:val="Heading3"/>
        <w:keepNext w:val="0"/>
        <w:rPr>
          <w:vertAlign w:val="superscript"/>
        </w:rPr>
      </w:pPr>
      <w:r w:rsidRPr="00BD1CC1">
        <w:t>FDA-</w:t>
      </w:r>
      <w:r w:rsidR="0027258F">
        <w:t>A</w:t>
      </w:r>
      <w:r w:rsidRPr="00BD1CC1">
        <w:t>pproved Indications</w:t>
      </w:r>
      <w:r w:rsidR="001611C2" w:rsidRPr="001611C2">
        <w:rPr>
          <w:vertAlign w:val="superscript"/>
        </w:rPr>
        <w:t>1</w:t>
      </w:r>
    </w:p>
    <w:p w14:paraId="2EFCFDD8" w14:textId="77777777" w:rsidR="001611C2" w:rsidRDefault="001611C2" w:rsidP="0027258F">
      <w:pPr>
        <w:pStyle w:val="BodyText"/>
      </w:pPr>
      <w:proofErr w:type="spellStart"/>
      <w:r>
        <w:t>Skyclarys</w:t>
      </w:r>
      <w:proofErr w:type="spellEnd"/>
      <w:r>
        <w:t xml:space="preserve"> is indicated for the treatment of Friedreich’s ataxia in adults and adolescents aged 16 years and older.</w:t>
      </w:r>
    </w:p>
    <w:p w14:paraId="0813009B" w14:textId="20193BAD" w:rsidR="001611C2" w:rsidRPr="001611C2" w:rsidRDefault="001611C2" w:rsidP="0027258F">
      <w:pPr>
        <w:pStyle w:val="BodyText"/>
      </w:pPr>
      <w:r>
        <w:t>All other indications are considered experimental/investigational and not medically necessary.</w:t>
      </w:r>
    </w:p>
    <w:p w14:paraId="36381B6D" w14:textId="0EDDB862" w:rsidR="000D2496" w:rsidRDefault="000D2496" w:rsidP="000D2496">
      <w:pPr>
        <w:pStyle w:val="Heading2"/>
      </w:pPr>
      <w:r w:rsidRPr="00BD1CC1">
        <w:t>Documentation</w:t>
      </w:r>
    </w:p>
    <w:p w14:paraId="1D5F3EFB" w14:textId="77777777" w:rsidR="001611C2" w:rsidRDefault="001611C2" w:rsidP="0027258F">
      <w:pPr>
        <w:pStyle w:val="BodyText"/>
      </w:pPr>
      <w:r>
        <w:t>Submission of the following information is necessary to initiate the prior authorization review for initial requests:</w:t>
      </w:r>
    </w:p>
    <w:p w14:paraId="69FFEE2F" w14:textId="0D686065" w:rsidR="001611C2" w:rsidRPr="001611C2" w:rsidRDefault="001611C2" w:rsidP="001611C2">
      <w:pPr>
        <w:pStyle w:val="ListParagraph"/>
        <w:numPr>
          <w:ilvl w:val="0"/>
          <w:numId w:val="28"/>
        </w:numPr>
      </w:pPr>
      <w:r w:rsidRPr="001611C2">
        <w:t>Testing or analysis confirming a mutation of the FXN gene</w:t>
      </w:r>
      <w:r w:rsidR="00F26B02">
        <w:t>.</w:t>
      </w:r>
    </w:p>
    <w:p w14:paraId="2993E096" w14:textId="7846CB85" w:rsidR="001611C2" w:rsidRPr="001611C2" w:rsidRDefault="004276CE" w:rsidP="001611C2">
      <w:pPr>
        <w:pStyle w:val="ListParagraph"/>
        <w:numPr>
          <w:ilvl w:val="0"/>
          <w:numId w:val="28"/>
        </w:numPr>
      </w:pPr>
      <w:r w:rsidRPr="004276CE">
        <w:t>Chart notes or medical</w:t>
      </w:r>
      <w:r w:rsidR="001611C2" w:rsidRPr="001611C2">
        <w:t xml:space="preserve"> record documentation confirming the member demonstrates clinical manifestations of disease (e.g., muscle weakness, decline in coordination, frequent falling)</w:t>
      </w:r>
      <w:r w:rsidR="00F26B02">
        <w:t>.</w:t>
      </w:r>
    </w:p>
    <w:p w14:paraId="4A5B15F8" w14:textId="17E4907A" w:rsidR="00006174" w:rsidRDefault="00006174" w:rsidP="00157E3F">
      <w:pPr>
        <w:pStyle w:val="Heading2"/>
        <w:tabs>
          <w:tab w:val="left" w:pos="9270"/>
        </w:tabs>
      </w:pPr>
      <w:r w:rsidRPr="00BD1CC1">
        <w:lastRenderedPageBreak/>
        <w:t>Prescriber Specialties</w:t>
      </w:r>
    </w:p>
    <w:p w14:paraId="3F0F73CD" w14:textId="49B67035" w:rsidR="001611C2" w:rsidRPr="001611C2" w:rsidRDefault="001611C2" w:rsidP="0027258F">
      <w:pPr>
        <w:pStyle w:val="BodyText"/>
        <w:spacing w:after="0"/>
      </w:pPr>
      <w:r w:rsidRPr="001611C2">
        <w:t>This medication must be prescribed by or in consultation with a physician who specializes in the treatment of Friedreich’s ataxia or a neurologist.</w:t>
      </w:r>
    </w:p>
    <w:p w14:paraId="50A38FBA" w14:textId="3737CEEA" w:rsidR="00FE0C63" w:rsidRDefault="00685107" w:rsidP="00E050E1">
      <w:pPr>
        <w:pStyle w:val="Heading2"/>
      </w:pPr>
      <w:r>
        <w:t>Coverage Criteria</w:t>
      </w:r>
    </w:p>
    <w:p w14:paraId="70554602" w14:textId="27CAD7EE" w:rsidR="001611C2" w:rsidRDefault="001611C2" w:rsidP="001611C2">
      <w:pPr>
        <w:pStyle w:val="Heading3"/>
      </w:pPr>
      <w:r>
        <w:t xml:space="preserve">Friedreich’s </w:t>
      </w:r>
      <w:r w:rsidR="004276CE">
        <w:t>ataxia</w:t>
      </w:r>
      <w:r w:rsidR="004276CE" w:rsidRPr="001611C2">
        <w:rPr>
          <w:vertAlign w:val="superscript"/>
        </w:rPr>
        <w:t>1</w:t>
      </w:r>
      <w:r w:rsidR="001A5517">
        <w:rPr>
          <w:vertAlign w:val="superscript"/>
        </w:rPr>
        <w:t>-3</w:t>
      </w:r>
    </w:p>
    <w:p w14:paraId="126BBCCE" w14:textId="77777777" w:rsidR="001611C2" w:rsidRDefault="001611C2" w:rsidP="0027258F">
      <w:pPr>
        <w:pStyle w:val="BodyText"/>
      </w:pPr>
      <w:r>
        <w:t>Authorization of 12 months may be granted for treatment of Friedreich’s ataxia when all of the following criteria are met:</w:t>
      </w:r>
    </w:p>
    <w:p w14:paraId="4A36EAE6" w14:textId="31E32F28" w:rsidR="001611C2" w:rsidRPr="001611C2" w:rsidRDefault="001611C2" w:rsidP="001611C2">
      <w:pPr>
        <w:pStyle w:val="ListParagraph"/>
        <w:numPr>
          <w:ilvl w:val="0"/>
          <w:numId w:val="30"/>
        </w:numPr>
      </w:pPr>
      <w:r w:rsidRPr="001611C2">
        <w:t xml:space="preserve">The diagnosis is confirmed by detection of a </w:t>
      </w:r>
      <w:r w:rsidR="00B55F9D">
        <w:t>variant</w:t>
      </w:r>
      <w:r w:rsidRPr="001611C2">
        <w:t xml:space="preserve"> </w:t>
      </w:r>
      <w:r w:rsidR="0094044D">
        <w:t>of</w:t>
      </w:r>
      <w:r w:rsidRPr="001611C2">
        <w:t xml:space="preserve"> the FXN gene.</w:t>
      </w:r>
    </w:p>
    <w:p w14:paraId="37DE5F02" w14:textId="3786EE7F" w:rsidR="001611C2" w:rsidRPr="001611C2" w:rsidRDefault="001611C2" w:rsidP="001611C2">
      <w:pPr>
        <w:pStyle w:val="ListParagraph"/>
        <w:numPr>
          <w:ilvl w:val="0"/>
          <w:numId w:val="30"/>
        </w:numPr>
      </w:pPr>
      <w:r w:rsidRPr="001611C2">
        <w:t>Member exhibits clinical manifestations of disease (e.g., muscle weakness, decline in coordination, frequent falling).</w:t>
      </w:r>
    </w:p>
    <w:p w14:paraId="517B9F34" w14:textId="340F6821" w:rsidR="001611C2" w:rsidRPr="001611C2" w:rsidRDefault="001611C2" w:rsidP="0027258F">
      <w:pPr>
        <w:pStyle w:val="ListParagraph"/>
        <w:numPr>
          <w:ilvl w:val="0"/>
          <w:numId w:val="30"/>
        </w:numPr>
        <w:spacing w:after="0"/>
      </w:pPr>
      <w:r w:rsidRPr="001611C2">
        <w:t>Member is 16 years of age or older.</w:t>
      </w:r>
    </w:p>
    <w:p w14:paraId="3A643EC3" w14:textId="1FB83AB5" w:rsidR="00A501AC" w:rsidRDefault="00A501AC" w:rsidP="00A501AC">
      <w:pPr>
        <w:pStyle w:val="Heading2"/>
      </w:pPr>
      <w:r w:rsidRPr="00BD1CC1">
        <w:t>Continuation of Therapy</w:t>
      </w:r>
    </w:p>
    <w:p w14:paraId="7611B1C5" w14:textId="07304E86" w:rsidR="001611C2" w:rsidRPr="001611C2" w:rsidRDefault="001611C2" w:rsidP="0027258F">
      <w:pPr>
        <w:pStyle w:val="BodyText"/>
        <w:spacing w:after="0"/>
      </w:pPr>
      <w:r w:rsidRPr="001611C2">
        <w:t>Authorization of 12 months may be granted for continued treatment in members requesting reauthorization for an indication listed in the coverage criteria section who are experiencing benefit from therapy as evidenced by disease stability or disease improvement</w:t>
      </w:r>
      <w:r w:rsidR="0085436A">
        <w:t xml:space="preserve"> </w:t>
      </w:r>
      <w:r w:rsidRPr="001611C2">
        <w:t>(e.g., improvement in speech or swallowing, upper/lower limb coordination, upright stability).</w:t>
      </w:r>
    </w:p>
    <w:p w14:paraId="10DA4309" w14:textId="6F91D02B" w:rsidR="00FF66BF" w:rsidRDefault="00FF66BF" w:rsidP="00FF66BF">
      <w:pPr>
        <w:pStyle w:val="Heading2"/>
      </w:pPr>
      <w:r w:rsidRPr="008D1B34">
        <w:t>References</w:t>
      </w:r>
    </w:p>
    <w:p w14:paraId="2199C15E" w14:textId="6F1DC709" w:rsidR="001611C2" w:rsidRPr="0027258F" w:rsidRDefault="001611C2" w:rsidP="0027258F">
      <w:pPr>
        <w:pStyle w:val="ReferenceOrdered"/>
      </w:pPr>
      <w:proofErr w:type="spellStart"/>
      <w:r w:rsidRPr="0027258F">
        <w:t>Skyclarys</w:t>
      </w:r>
      <w:proofErr w:type="spellEnd"/>
      <w:r w:rsidRPr="0027258F">
        <w:t xml:space="preserve"> [package insert]. Cambridge, MA: </w:t>
      </w:r>
      <w:r w:rsidR="00636DA8">
        <w:t>Biogen</w:t>
      </w:r>
      <w:r w:rsidRPr="0027258F">
        <w:t xml:space="preserve">; </w:t>
      </w:r>
      <w:r w:rsidR="001A22A2">
        <w:t xml:space="preserve">December </w:t>
      </w:r>
      <w:r w:rsidRPr="0027258F">
        <w:t>2024.</w:t>
      </w:r>
    </w:p>
    <w:p w14:paraId="3EE9F168" w14:textId="3BD9A8D3" w:rsidR="001611C2" w:rsidRDefault="001611C2" w:rsidP="0027258F">
      <w:pPr>
        <w:pStyle w:val="ReferenceOrdered"/>
      </w:pPr>
      <w:r w:rsidRPr="0027258F">
        <w:t xml:space="preserve">Friedreich's ataxia: NORD. National Organization for Rare Disorders. https://rarediseases.org/rare-diseases/friedreichs-ataxia/. Last updated October 24, 2023. Accessed </w:t>
      </w:r>
      <w:r w:rsidR="00682915">
        <w:t>February 25, 202</w:t>
      </w:r>
      <w:r w:rsidR="002E1000">
        <w:t>5</w:t>
      </w:r>
      <w:r w:rsidR="00682915">
        <w:t>.</w:t>
      </w:r>
    </w:p>
    <w:p w14:paraId="03A60ED3" w14:textId="6FFBB338" w:rsidR="00463D00" w:rsidRPr="0027258F" w:rsidRDefault="00463D00" w:rsidP="0027258F">
      <w:pPr>
        <w:pStyle w:val="ReferenceOrdered"/>
      </w:pPr>
      <w:proofErr w:type="spellStart"/>
      <w:r>
        <w:t>Freidreich</w:t>
      </w:r>
      <w:proofErr w:type="spellEnd"/>
      <w:r>
        <w:t xml:space="preserve"> Ata</w:t>
      </w:r>
      <w:r w:rsidR="00C903C5">
        <w:t>x</w:t>
      </w:r>
      <w:r>
        <w:t>ia</w:t>
      </w:r>
      <w:r w:rsidR="00C903C5">
        <w:t xml:space="preserve">: </w:t>
      </w:r>
      <w:r w:rsidR="00F61E14">
        <w:t xml:space="preserve">NINDS. </w:t>
      </w:r>
      <w:r w:rsidR="00C903C5">
        <w:t>National Institute of Neurological Disorders and Stroke</w:t>
      </w:r>
      <w:r w:rsidR="00F61E14">
        <w:t xml:space="preserve">. </w:t>
      </w:r>
      <w:r w:rsidR="00C903C5">
        <w:t xml:space="preserve"> </w:t>
      </w:r>
      <w:r w:rsidR="00F61E14" w:rsidRPr="00385BF3">
        <w:t>https://www.ninds.nih.gov/health-information/disorders/friedreich-ataxia</w:t>
      </w:r>
      <w:r w:rsidR="00F61E14">
        <w:t>. Last updated July 19, 2024. Accessed February 25, 2025.</w:t>
      </w:r>
    </w:p>
    <w:sectPr w:rsidR="00463D00" w:rsidRPr="0027258F" w:rsidSect="007A1A64">
      <w:type w:val="continuous"/>
      <w:pgSz w:w="12240" w:h="15840" w:code="1"/>
      <w:pgMar w:top="900" w:right="720" w:bottom="709" w:left="720" w:header="720" w:footer="283"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92088" w14:textId="77777777" w:rsidR="00426E70" w:rsidRDefault="00426E70">
      <w:r>
        <w:separator/>
      </w:r>
    </w:p>
  </w:endnote>
  <w:endnote w:type="continuationSeparator" w:id="0">
    <w:p w14:paraId="33B99264" w14:textId="77777777" w:rsidR="00426E70" w:rsidRDefault="00426E70">
      <w:r>
        <w:continuationSeparator/>
      </w:r>
    </w:p>
  </w:endnote>
  <w:endnote w:type="continuationNotice" w:id="1">
    <w:p w14:paraId="22043CB3" w14:textId="77777777" w:rsidR="00426E70" w:rsidRDefault="00426E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748F16BC"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845869" w:rsidRPr="00845869">
      <w:rPr>
        <w:rFonts w:cs="Arial"/>
        <w:noProof/>
        <w:sz w:val="16"/>
        <w:szCs w:val="16"/>
      </w:rPr>
      <w:t>Skyclarys</w:t>
    </w:r>
    <w:r w:rsidR="00845869">
      <w:rPr>
        <w:rFonts w:cs="Arial"/>
        <w:noProof/>
        <w:snapToGrid w:val="0"/>
        <w:color w:val="000000"/>
        <w:sz w:val="16"/>
        <w:szCs w:val="16"/>
      </w:rPr>
      <w:t xml:space="preserve"> SGM 5803-A</w:t>
    </w:r>
    <w:r w:rsidR="00845869" w:rsidRPr="00845869">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636DA8">
      <w:rPr>
        <w:rFonts w:cs="Arial"/>
        <w:snapToGrid w:val="0"/>
        <w:color w:val="000000"/>
        <w:sz w:val="16"/>
      </w:rPr>
      <w:t>5</w:t>
    </w:r>
    <w:r w:rsidRPr="00EC47B6">
      <w:rPr>
        <w:rFonts w:cs="Arial"/>
        <w:snapToGrid w:val="0"/>
        <w:color w:val="000000"/>
        <w:sz w:val="16"/>
      </w:rPr>
      <w:t xml:space="preserve"> CVS Caremark. All rights reserved.</w:t>
    </w:r>
  </w:p>
  <w:p w14:paraId="61CF5924" w14:textId="6320565D"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078BEE9" w:rsidR="00F75C81" w:rsidRPr="00AA1E6A" w:rsidRDefault="00C36B72" w:rsidP="007A1A6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7D0E56B2"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845869" w:rsidRPr="00845869">
      <w:rPr>
        <w:rFonts w:cs="Arial"/>
        <w:noProof/>
        <w:sz w:val="16"/>
        <w:szCs w:val="16"/>
      </w:rPr>
      <w:t>Skyclarys</w:t>
    </w:r>
    <w:r w:rsidR="00845869">
      <w:rPr>
        <w:rFonts w:cs="Arial"/>
        <w:noProof/>
        <w:snapToGrid w:val="0"/>
        <w:color w:val="000000"/>
        <w:sz w:val="16"/>
        <w:szCs w:val="16"/>
      </w:rPr>
      <w:t xml:space="preserve"> SGM 5803-A</w:t>
    </w:r>
    <w:r w:rsidR="00845869" w:rsidRPr="00845869">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1A22A2">
      <w:rPr>
        <w:rFonts w:cs="Arial"/>
        <w:snapToGrid w:val="0"/>
        <w:color w:val="000000"/>
        <w:sz w:val="16"/>
      </w:rPr>
      <w:t>5</w:t>
    </w:r>
    <w:r w:rsidRPr="00EC47B6">
      <w:rPr>
        <w:rFonts w:cs="Arial"/>
        <w:snapToGrid w:val="0"/>
        <w:color w:val="000000"/>
        <w:sz w:val="16"/>
      </w:rPr>
      <w:t xml:space="preserve"> CVS Caremark. All rights reserved.</w:t>
    </w:r>
  </w:p>
  <w:p w14:paraId="39BFE579" w14:textId="49EB658D"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4D697FA8" w:rsidR="00ED04EC" w:rsidRPr="00F50D98" w:rsidRDefault="00F50D98" w:rsidP="007A1A6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B75D1" w14:textId="77777777" w:rsidR="00426E70" w:rsidRDefault="00426E70">
      <w:r>
        <w:separator/>
      </w:r>
    </w:p>
  </w:footnote>
  <w:footnote w:type="continuationSeparator" w:id="0">
    <w:p w14:paraId="71FD6063" w14:textId="77777777" w:rsidR="00426E70" w:rsidRDefault="00426E70">
      <w:r>
        <w:continuationSeparator/>
      </w:r>
    </w:p>
  </w:footnote>
  <w:footnote w:type="continuationNotice" w:id="1">
    <w:p w14:paraId="43577D4D" w14:textId="77777777" w:rsidR="00426E70" w:rsidRDefault="00426E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DA1507" w:rsidRDefault="00ED04EC" w:rsidP="00ED04EC">
          <w:pPr>
            <w:pStyle w:val="Header"/>
            <w:rPr>
              <w:rFonts w:cs="Arial"/>
              <w:sz w:val="16"/>
              <w:szCs w:val="16"/>
            </w:rPr>
          </w:pPr>
          <w:r w:rsidRPr="00DA1507">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79DFC063" w:rsidR="00ED04EC" w:rsidRPr="00DA1507" w:rsidRDefault="00157E3F" w:rsidP="00ED04EC">
          <w:pPr>
            <w:pStyle w:val="Header"/>
            <w:rPr>
              <w:rFonts w:cs="Arial"/>
              <w:sz w:val="16"/>
              <w:szCs w:val="16"/>
            </w:rPr>
          </w:pPr>
          <w:r w:rsidRPr="00DA1507">
            <w:rPr>
              <w:rFonts w:cs="Arial"/>
              <w:sz w:val="16"/>
              <w:szCs w:val="16"/>
            </w:rPr>
            <w:t>5803-A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6613AB"/>
    <w:multiLevelType w:val="hybridMultilevel"/>
    <w:tmpl w:val="91EA2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E4866F1"/>
    <w:multiLevelType w:val="hybridMultilevel"/>
    <w:tmpl w:val="7486CDFC"/>
    <w:lvl w:ilvl="0" w:tplc="38240AAA">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511DD"/>
    <w:multiLevelType w:val="hybridMultilevel"/>
    <w:tmpl w:val="836ADC3A"/>
    <w:lvl w:ilvl="0" w:tplc="873817B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38055B"/>
    <w:multiLevelType w:val="hybridMultilevel"/>
    <w:tmpl w:val="47FCF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1A003D"/>
    <w:multiLevelType w:val="hybridMultilevel"/>
    <w:tmpl w:val="97F06EF4"/>
    <w:lvl w:ilvl="0" w:tplc="AEEAC89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640D12"/>
    <w:multiLevelType w:val="hybridMultilevel"/>
    <w:tmpl w:val="43D01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8"/>
  </w:num>
  <w:num w:numId="3" w16cid:durableId="611589570">
    <w:abstractNumId w:val="23"/>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9"/>
  </w:num>
  <w:num w:numId="17" w16cid:durableId="2128498676">
    <w:abstractNumId w:val="30"/>
  </w:num>
  <w:num w:numId="18" w16cid:durableId="299724409">
    <w:abstractNumId w:val="25"/>
  </w:num>
  <w:num w:numId="19" w16cid:durableId="214585573">
    <w:abstractNumId w:val="14"/>
  </w:num>
  <w:num w:numId="20" w16cid:durableId="1289816170">
    <w:abstractNumId w:val="16"/>
  </w:num>
  <w:num w:numId="21" w16cid:durableId="1066490929">
    <w:abstractNumId w:val="32"/>
  </w:num>
  <w:num w:numId="22" w16cid:durableId="1472481103">
    <w:abstractNumId w:val="27"/>
  </w:num>
  <w:num w:numId="23" w16cid:durableId="1997420403">
    <w:abstractNumId w:val="29"/>
  </w:num>
  <w:num w:numId="24" w16cid:durableId="33312838">
    <w:abstractNumId w:val="26"/>
  </w:num>
  <w:num w:numId="25" w16cid:durableId="507404939">
    <w:abstractNumId w:val="17"/>
  </w:num>
  <w:num w:numId="26" w16cid:durableId="1950313333">
    <w:abstractNumId w:val="22"/>
  </w:num>
  <w:num w:numId="27" w16cid:durableId="1866016584">
    <w:abstractNumId w:val="20"/>
  </w:num>
  <w:num w:numId="28" w16cid:durableId="522405583">
    <w:abstractNumId w:val="21"/>
  </w:num>
  <w:num w:numId="29" w16cid:durableId="58097432">
    <w:abstractNumId w:val="15"/>
  </w:num>
  <w:num w:numId="30" w16cid:durableId="2044791938">
    <w:abstractNumId w:val="11"/>
  </w:num>
  <w:num w:numId="31" w16cid:durableId="1527134116">
    <w:abstractNumId w:val="24"/>
  </w:num>
  <w:num w:numId="32" w16cid:durableId="2100978090">
    <w:abstractNumId w:val="31"/>
  </w:num>
  <w:num w:numId="33" w16cid:durableId="300119202">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DDD"/>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5C7"/>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386"/>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04"/>
    <w:rsid w:val="000B7827"/>
    <w:rsid w:val="000B7CFC"/>
    <w:rsid w:val="000C10DE"/>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57E3F"/>
    <w:rsid w:val="00160472"/>
    <w:rsid w:val="001611C2"/>
    <w:rsid w:val="00162951"/>
    <w:rsid w:val="001630B4"/>
    <w:rsid w:val="00165258"/>
    <w:rsid w:val="00165670"/>
    <w:rsid w:val="00165A99"/>
    <w:rsid w:val="001675AA"/>
    <w:rsid w:val="00170325"/>
    <w:rsid w:val="00173AB9"/>
    <w:rsid w:val="001747DB"/>
    <w:rsid w:val="00174B26"/>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4AE0"/>
    <w:rsid w:val="0019677F"/>
    <w:rsid w:val="0019733B"/>
    <w:rsid w:val="00197771"/>
    <w:rsid w:val="001A0E7C"/>
    <w:rsid w:val="001A22A2"/>
    <w:rsid w:val="001A2781"/>
    <w:rsid w:val="001A2987"/>
    <w:rsid w:val="001A320A"/>
    <w:rsid w:val="001A33ED"/>
    <w:rsid w:val="001A432C"/>
    <w:rsid w:val="001A4C1C"/>
    <w:rsid w:val="001A4DBB"/>
    <w:rsid w:val="001A5517"/>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2ACB"/>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5C34"/>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107"/>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58F"/>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00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BF3"/>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00C"/>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6E70"/>
    <w:rsid w:val="0042761F"/>
    <w:rsid w:val="004276CE"/>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3D00"/>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6E6"/>
    <w:rsid w:val="00474CA4"/>
    <w:rsid w:val="00474E36"/>
    <w:rsid w:val="00475D6D"/>
    <w:rsid w:val="004763E4"/>
    <w:rsid w:val="00476490"/>
    <w:rsid w:val="0047697B"/>
    <w:rsid w:val="00476AD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345"/>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97FDE"/>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6DA8"/>
    <w:rsid w:val="0063736B"/>
    <w:rsid w:val="006374D1"/>
    <w:rsid w:val="00637D18"/>
    <w:rsid w:val="0064175A"/>
    <w:rsid w:val="006422A5"/>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2915"/>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64"/>
    <w:rsid w:val="007A1AA9"/>
    <w:rsid w:val="007A3667"/>
    <w:rsid w:val="007A56B7"/>
    <w:rsid w:val="007A5CEC"/>
    <w:rsid w:val="007A61F8"/>
    <w:rsid w:val="007A7386"/>
    <w:rsid w:val="007A7861"/>
    <w:rsid w:val="007B01B5"/>
    <w:rsid w:val="007B0229"/>
    <w:rsid w:val="007B0BFE"/>
    <w:rsid w:val="007B1B62"/>
    <w:rsid w:val="007B1C22"/>
    <w:rsid w:val="007B24BC"/>
    <w:rsid w:val="007B273A"/>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5869"/>
    <w:rsid w:val="008465D2"/>
    <w:rsid w:val="00850792"/>
    <w:rsid w:val="00850819"/>
    <w:rsid w:val="0085298F"/>
    <w:rsid w:val="00852FA8"/>
    <w:rsid w:val="00853AF4"/>
    <w:rsid w:val="00853E9B"/>
    <w:rsid w:val="008541E9"/>
    <w:rsid w:val="00854230"/>
    <w:rsid w:val="0085436A"/>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1B7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F17"/>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44D"/>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280"/>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65DD"/>
    <w:rsid w:val="00A278EB"/>
    <w:rsid w:val="00A30ABB"/>
    <w:rsid w:val="00A320D9"/>
    <w:rsid w:val="00A326BC"/>
    <w:rsid w:val="00A32801"/>
    <w:rsid w:val="00A32DF4"/>
    <w:rsid w:val="00A33A01"/>
    <w:rsid w:val="00A33BC1"/>
    <w:rsid w:val="00A33C4B"/>
    <w:rsid w:val="00A33CA2"/>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1BF2"/>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5DE8"/>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9D"/>
    <w:rsid w:val="00B55FE1"/>
    <w:rsid w:val="00B569FC"/>
    <w:rsid w:val="00B57430"/>
    <w:rsid w:val="00B574C8"/>
    <w:rsid w:val="00B57C0E"/>
    <w:rsid w:val="00B61ED0"/>
    <w:rsid w:val="00B6319D"/>
    <w:rsid w:val="00B63FDB"/>
    <w:rsid w:val="00B648B6"/>
    <w:rsid w:val="00B64967"/>
    <w:rsid w:val="00B6528D"/>
    <w:rsid w:val="00B65538"/>
    <w:rsid w:val="00B65A18"/>
    <w:rsid w:val="00B65F8B"/>
    <w:rsid w:val="00B6611D"/>
    <w:rsid w:val="00B66383"/>
    <w:rsid w:val="00B66799"/>
    <w:rsid w:val="00B6698B"/>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5EE8"/>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8CE"/>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565C5"/>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5"/>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223"/>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1507"/>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46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73C"/>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B02"/>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1E14"/>
    <w:rsid w:val="00F624BA"/>
    <w:rsid w:val="00F62986"/>
    <w:rsid w:val="00F62CF0"/>
    <w:rsid w:val="00F63935"/>
    <w:rsid w:val="00F64317"/>
    <w:rsid w:val="00F6482F"/>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3BE6"/>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purl.org/dc/elements/1.1/"/>
    <ds:schemaRef ds:uri="http://schemas.microsoft.com/office/2006/metadata/properties"/>
    <ds:schemaRef ds:uri="102fadf2-6cae-45bc-95f6-bc2613b98572"/>
    <ds:schemaRef ds:uri="http://purl.org/dc/terms/"/>
    <ds:schemaRef ds:uri="http://schemas.openxmlformats.org/package/2006/metadata/core-properties"/>
    <ds:schemaRef ds:uri="ce173f13-e3a2-4c5f-8c54-d0382ae88016"/>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11A0A188-95CD-47B4-B240-AFDDC1521216}"/>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346</Words>
  <Characters>2282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Skyclarys 5803-A SGM 2024</vt:lpstr>
    </vt:vector>
  </TitlesOfParts>
  <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Skyclarys SGM 5803-A</dc:title>
  <dc:subject>Skyclarys SGM 5803-A</dc:subject>
  <dc:creator>CVS Caremark</dc:creator>
  <cp:keywords/>
  <cp:lastModifiedBy>Ortiz, Erica M</cp:lastModifiedBy>
  <cp:revision>3</cp:revision>
  <cp:lastPrinted>2024-04-25T03:33:00Z</cp:lastPrinted>
  <dcterms:created xsi:type="dcterms:W3CDTF">2025-06-03T14:37:00Z</dcterms:created>
  <dcterms:modified xsi:type="dcterms:W3CDTF">2025-06-03T14:38:00Z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845000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